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-698499</wp:posOffset>
                </wp:positionH>
                <wp:positionV relativeFrom="paragraph">
                  <wp:posOffset>-419099</wp:posOffset>
                </wp:positionV>
                <wp:extent cx="9734550" cy="62674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3488" y="651038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-698499</wp:posOffset>
                </wp:positionH>
                <wp:positionV relativeFrom="paragraph">
                  <wp:posOffset>-419099</wp:posOffset>
                </wp:positionV>
                <wp:extent cx="9734550" cy="62674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4550" cy="6267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-520699</wp:posOffset>
                </wp:positionV>
                <wp:extent cx="9620250" cy="67246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40638" y="422438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-520699</wp:posOffset>
                </wp:positionV>
                <wp:extent cx="9620250" cy="67246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0" cy="6724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436245</wp:posOffset>
            </wp:positionH>
            <wp:positionV relativeFrom="paragraph">
              <wp:posOffset>-396028</wp:posOffset>
            </wp:positionV>
            <wp:extent cx="8526780" cy="6050280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26780" cy="6050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192.0" w:type="dxa"/>
        <w:jc w:val="left"/>
        <w:tblInd w:w="0.0" w:type="dxa"/>
        <w:tblBorders>
          <w:top w:color="e84c22" w:space="0" w:sz="8" w:val="single"/>
          <w:left w:color="ffffff" w:space="0" w:sz="4" w:val="single"/>
          <w:bottom w:color="e84c22" w:space="0" w:sz="8" w:val="single"/>
          <w:right w:color="ffffff" w:space="0" w:sz="4" w:val="single"/>
          <w:insideH w:color="ffd147" w:space="0" w:sz="4" w:val="single"/>
          <w:insideV w:color="ffffff" w:space="0" w:sz="4" w:val="single"/>
        </w:tblBorders>
        <w:tblLayout w:type="fixed"/>
        <w:tblLook w:val="04A0"/>
      </w:tblPr>
      <w:tblGrid>
        <w:gridCol w:w="1985"/>
        <w:gridCol w:w="13207"/>
        <w:tblGridChange w:id="0">
          <w:tblGrid>
            <w:gridCol w:w="1985"/>
            <w:gridCol w:w="13207"/>
          </w:tblGrid>
        </w:tblGridChange>
      </w:tblGrid>
      <w:tr>
        <w:trPr>
          <w:trHeight w:val="517" w:hRule="atLeast"/>
        </w:trPr>
        <w:tc>
          <w:tcPr>
            <w:tcBorders>
              <w:top w:color="9e5ece" w:space="0" w:sz="4" w:val="dashed"/>
              <w:bottom w:color="7030a0" w:space="0" w:sz="4" w:val="single"/>
              <w:right w:color="9e5ece" w:space="0" w:sz="4" w:val="dashed"/>
            </w:tcBorders>
            <w:vAlign w:val="center"/>
          </w:tcPr>
          <w:p w:rsidR="00000000" w:rsidDel="00000000" w:rsidP="00000000" w:rsidRDefault="00000000" w:rsidRPr="00000000" w14:paraId="00000015">
            <w:pPr>
              <w:ind w:left="113" w:firstLine="0"/>
              <w:rPr>
                <w:color w:val="7030a0"/>
              </w:rPr>
            </w:pPr>
            <w:r w:rsidDel="00000000" w:rsidR="00000000" w:rsidRPr="00000000">
              <w:rPr>
                <w:b w:val="0"/>
                <w:color w:val="7030a0"/>
                <w:rtl w:val="0"/>
              </w:rPr>
              <w:t xml:space="preserve">5.</w:t>
            </w:r>
            <w:r w:rsidDel="00000000" w:rsidR="00000000" w:rsidRPr="00000000">
              <w:rPr>
                <w:color w:val="7030a0"/>
                <w:rtl w:val="0"/>
              </w:rPr>
              <w:t xml:space="preserve"> TEMA </w:t>
            </w:r>
          </w:p>
        </w:tc>
        <w:tc>
          <w:tcPr>
            <w:tcBorders>
              <w:top w:color="9e5ece" w:space="0" w:sz="4" w:val="dashed"/>
              <w:left w:color="9e5ece" w:space="0" w:sz="4" w:val="dashed"/>
              <w:bottom w:color="9e5ece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color w:val="7030a0"/>
                <w:sz w:val="28"/>
                <w:szCs w:val="28"/>
                <w:rtl w:val="0"/>
              </w:rPr>
              <w:t xml:space="preserve">Tražim odgovore</w:t>
            </w:r>
          </w:p>
        </w:tc>
      </w:tr>
      <w:tr>
        <w:trPr>
          <w:trHeight w:val="532" w:hRule="atLeast"/>
        </w:trPr>
        <w:tc>
          <w:tcPr>
            <w:tcBorders>
              <w:top w:color="7030a0" w:space="0" w:sz="4" w:val="single"/>
              <w:bottom w:color="9e5ece" w:space="0" w:sz="4" w:val="single"/>
              <w:right w:color="7030a0" w:space="0" w:sz="4" w:val="dashed"/>
            </w:tcBorders>
            <w:shd w:fill="9e5ece" w:val="clear"/>
            <w:vAlign w:val="center"/>
          </w:tcPr>
          <w:p w:rsidR="00000000" w:rsidDel="00000000" w:rsidP="00000000" w:rsidRDefault="00000000" w:rsidRPr="00000000" w14:paraId="00000017">
            <w:pPr>
              <w:ind w:left="113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TEKSTOVI</w:t>
            </w:r>
          </w:p>
          <w:p w:rsidR="00000000" w:rsidDel="00000000" w:rsidP="00000000" w:rsidRDefault="00000000" w:rsidRPr="00000000" w14:paraId="00000018">
            <w:pPr>
              <w:rPr>
                <w:b w:val="0"/>
                <w:color w:val="9872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5ece" w:space="0" w:sz="4" w:val="single"/>
              <w:left w:color="7030a0" w:space="0" w:sz="4" w:val="dashed"/>
              <w:bottom w:color="9e5ece" w:space="0" w:sz="4" w:val="single"/>
            </w:tcBorders>
            <w:shd w:fill="f3ebf9" w:val="clear"/>
          </w:tcPr>
          <w:p w:rsidR="00000000" w:rsidDel="00000000" w:rsidP="00000000" w:rsidRDefault="00000000" w:rsidRPr="00000000" w14:paraId="00000019">
            <w:pPr>
              <w:spacing w:after="120" w:before="120" w:lineRule="auto"/>
              <w:ind w:left="113" w:firstLine="0"/>
              <w:rPr/>
            </w:pPr>
            <w:r w:rsidDel="00000000" w:rsidR="00000000" w:rsidRPr="00000000">
              <w:rPr>
                <w:i w:val="1"/>
                <w:color w:val="7030a0"/>
                <w:rtl w:val="0"/>
              </w:rPr>
              <w:t xml:space="preserve">Dnevnik Anne Frank</w:t>
            </w:r>
            <w:r w:rsidDel="00000000" w:rsidR="00000000" w:rsidRPr="00000000">
              <w:rPr>
                <w:color w:val="7030a0"/>
                <w:rtl w:val="0"/>
              </w:rPr>
              <w:t xml:space="preserve">, Višnja Biti, </w:t>
            </w:r>
            <w:r w:rsidDel="00000000" w:rsidR="00000000" w:rsidRPr="00000000">
              <w:rPr>
                <w:i w:val="1"/>
                <w:color w:val="7030a0"/>
                <w:rtl w:val="0"/>
              </w:rPr>
              <w:t xml:space="preserve">Zašto tako?,</w:t>
            </w:r>
            <w:r w:rsidDel="00000000" w:rsidR="00000000" w:rsidRPr="00000000">
              <w:rPr>
                <w:color w:val="7030a0"/>
                <w:rtl w:val="0"/>
              </w:rPr>
              <w:t xml:space="preserve"> Ivana Marinć, </w:t>
            </w:r>
            <w:r w:rsidDel="00000000" w:rsidR="00000000" w:rsidRPr="00000000">
              <w:rPr>
                <w:i w:val="1"/>
                <w:color w:val="7030a0"/>
                <w:rtl w:val="0"/>
              </w:rPr>
              <w:t xml:space="preserve">Želim vratiti ljubav</w:t>
            </w:r>
            <w:r w:rsidDel="00000000" w:rsidR="00000000" w:rsidRPr="00000000">
              <w:rPr>
                <w:color w:val="7030a0"/>
                <w:rtl w:val="0"/>
              </w:rPr>
              <w:t xml:space="preserve">, Tomislav Jurić, </w:t>
            </w:r>
            <w:r w:rsidDel="00000000" w:rsidR="00000000" w:rsidRPr="00000000">
              <w:rPr>
                <w:i w:val="1"/>
                <w:color w:val="7030a0"/>
                <w:rtl w:val="0"/>
              </w:rPr>
              <w:t xml:space="preserve">Presuda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79.0" w:type="dxa"/>
        <w:jc w:val="left"/>
        <w:tblInd w:w="0.0" w:type="dxa"/>
        <w:tblBorders>
          <w:top w:color="000000" w:space="0" w:sz="0" w:val="nil"/>
          <w:left w:color="ffffff" w:space="0" w:sz="4" w:val="single"/>
          <w:bottom w:color="000000" w:space="0" w:sz="0" w:val="nil"/>
          <w:right w:color="ffffff" w:space="0" w:sz="4" w:val="single"/>
          <w:insideH w:color="ffd147" w:space="0" w:sz="4" w:val="single"/>
          <w:insideV w:color="987200" w:space="0" w:sz="4" w:val="dashed"/>
        </w:tblBorders>
        <w:tblLayout w:type="fixed"/>
        <w:tblLook w:val="04A0"/>
      </w:tblPr>
      <w:tblGrid>
        <w:gridCol w:w="5023"/>
        <w:gridCol w:w="5078"/>
        <w:gridCol w:w="5078"/>
        <w:tblGridChange w:id="0">
          <w:tblGrid>
            <w:gridCol w:w="5023"/>
            <w:gridCol w:w="5078"/>
            <w:gridCol w:w="5078"/>
          </w:tblGrid>
        </w:tblGridChange>
      </w:tblGrid>
      <w:tr>
        <w:trPr>
          <w:trHeight w:val="393" w:hRule="atLeast"/>
        </w:trPr>
        <w:tc>
          <w:tcPr>
            <w:tcBorders>
              <w:bottom w:color="9e5ece" w:space="0" w:sz="4" w:val="dashed"/>
              <w:right w:color="9e5ece" w:space="0" w:sz="4" w:val="dashed"/>
            </w:tcBorders>
          </w:tcPr>
          <w:p w:rsidR="00000000" w:rsidDel="00000000" w:rsidP="00000000" w:rsidRDefault="00000000" w:rsidRPr="00000000" w14:paraId="0000001B">
            <w:pPr>
              <w:spacing w:after="120" w:before="120" w:lineRule="auto"/>
              <w:ind w:left="113" w:firstLine="0"/>
              <w:rPr>
                <w:color w:val="9e5ece"/>
              </w:rPr>
            </w:pPr>
            <w:r w:rsidDel="00000000" w:rsidR="00000000" w:rsidRPr="00000000">
              <w:rPr>
                <w:color w:val="9e5ece"/>
                <w:rtl w:val="0"/>
              </w:rPr>
              <w:t xml:space="preserve">broj sati</w:t>
            </w:r>
          </w:p>
        </w:tc>
        <w:tc>
          <w:tcPr>
            <w:tcBorders>
              <w:left w:color="9e5ece" w:space="0" w:sz="4" w:val="dashed"/>
              <w:bottom w:color="9e5ece" w:space="0" w:sz="4" w:val="dashed"/>
              <w:right w:color="9e5ece" w:space="0" w:sz="4" w:val="dashed"/>
            </w:tcBorders>
          </w:tcPr>
          <w:p w:rsidR="00000000" w:rsidDel="00000000" w:rsidP="00000000" w:rsidRDefault="00000000" w:rsidRPr="00000000" w14:paraId="0000001C">
            <w:pPr>
              <w:spacing w:after="120" w:before="120" w:lineRule="auto"/>
              <w:ind w:left="113" w:firstLine="0"/>
              <w:rPr>
                <w:color w:val="9e5ece"/>
              </w:rPr>
            </w:pPr>
            <w:r w:rsidDel="00000000" w:rsidR="00000000" w:rsidRPr="00000000">
              <w:rPr>
                <w:color w:val="9e5ece"/>
                <w:rtl w:val="0"/>
              </w:rPr>
              <w:t xml:space="preserve">vrijeme ostvarivanja</w:t>
            </w:r>
          </w:p>
        </w:tc>
        <w:tc>
          <w:tcPr>
            <w:tcBorders>
              <w:left w:color="9e5ece" w:space="0" w:sz="4" w:val="dashed"/>
              <w:bottom w:color="9e5ece" w:space="0" w:sz="4" w:val="dashed"/>
            </w:tcBorders>
          </w:tcPr>
          <w:p w:rsidR="00000000" w:rsidDel="00000000" w:rsidP="00000000" w:rsidRDefault="00000000" w:rsidRPr="00000000" w14:paraId="0000001D">
            <w:pPr>
              <w:spacing w:after="120" w:before="120" w:lineRule="auto"/>
              <w:ind w:left="113" w:firstLine="0"/>
              <w:rPr>
                <w:color w:val="9e5ece"/>
              </w:rPr>
            </w:pPr>
            <w:r w:rsidDel="00000000" w:rsidR="00000000" w:rsidRPr="00000000">
              <w:rPr>
                <w:color w:val="9e5ece"/>
                <w:rtl w:val="0"/>
              </w:rPr>
              <w:t xml:space="preserve">postotna zastupljenost predmetnih područja</w:t>
            </w:r>
          </w:p>
        </w:tc>
      </w:tr>
      <w:tr>
        <w:trPr>
          <w:trHeight w:val="393" w:hRule="atLeast"/>
        </w:trPr>
        <w:tc>
          <w:tcPr>
            <w:tcBorders>
              <w:top w:color="9e5ece" w:space="0" w:sz="4" w:val="dashed"/>
              <w:bottom w:color="9e5ece" w:space="0" w:sz="4" w:val="dashed"/>
              <w:right w:color="9e5ece" w:space="0" w:sz="4" w:val="dashed"/>
            </w:tcBorders>
            <w:shd w:fill="f3ebf9" w:val="clear"/>
          </w:tcPr>
          <w:p w:rsidR="00000000" w:rsidDel="00000000" w:rsidP="00000000" w:rsidRDefault="00000000" w:rsidRPr="00000000" w14:paraId="0000001E">
            <w:pPr>
              <w:spacing w:before="60" w:lineRule="auto"/>
              <w:ind w:left="11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>
            <w:tcBorders>
              <w:top w:color="9e5ece" w:space="0" w:sz="4" w:val="dashed"/>
              <w:left w:color="9e5ece" w:space="0" w:sz="4" w:val="dashed"/>
              <w:bottom w:color="9e5ece" w:space="0" w:sz="4" w:val="dashed"/>
              <w:right w:color="9e5ece" w:space="0" w:sz="4" w:val="dashed"/>
            </w:tcBorders>
            <w:shd w:fill="f3ebf9" w:val="clear"/>
          </w:tcPr>
          <w:p w:rsidR="00000000" w:rsidDel="00000000" w:rsidP="00000000" w:rsidRDefault="00000000" w:rsidRPr="00000000" w14:paraId="0000001F">
            <w:pPr>
              <w:spacing w:before="60" w:lineRule="auto"/>
              <w:ind w:left="11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5ece" w:space="0" w:sz="4" w:val="dashed"/>
              <w:left w:color="9e5ece" w:space="0" w:sz="4" w:val="dashed"/>
              <w:bottom w:color="9e5ece" w:space="0" w:sz="4" w:val="dashed"/>
            </w:tcBorders>
            <w:shd w:fill="f3ebf9" w:val="clear"/>
          </w:tcPr>
          <w:p w:rsidR="00000000" w:rsidDel="00000000" w:rsidP="00000000" w:rsidRDefault="00000000" w:rsidRPr="00000000" w14:paraId="00000020">
            <w:pPr>
              <w:spacing w:before="60" w:lineRule="auto"/>
              <w:ind w:left="11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Hrvatski jezik i komunikacija  – 50%</w:t>
            </w:r>
          </w:p>
          <w:p w:rsidR="00000000" w:rsidDel="00000000" w:rsidP="00000000" w:rsidRDefault="00000000" w:rsidRPr="00000000" w14:paraId="00000021">
            <w:pPr>
              <w:ind w:left="11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Književnost i stvaralaštvo  – 50%</w:t>
            </w:r>
          </w:p>
          <w:p w:rsidR="00000000" w:rsidDel="00000000" w:rsidP="00000000" w:rsidRDefault="00000000" w:rsidRPr="00000000" w14:paraId="00000022">
            <w:pPr>
              <w:spacing w:after="60" w:lineRule="auto"/>
              <w:ind w:left="11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Kultura i mediji – 0%</w:t>
            </w:r>
          </w:p>
        </w:tc>
      </w:tr>
      <w:tr>
        <w:trPr>
          <w:trHeight w:val="123" w:hRule="atLeast"/>
        </w:trPr>
        <w:tc>
          <w:tcPr>
            <w:tcBorders>
              <w:top w:color="9e5ece" w:space="0" w:sz="4" w:val="dashed"/>
              <w:right w:color="9e5ece" w:space="0" w:sz="4" w:val="dashed"/>
            </w:tcBorders>
          </w:tcPr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5ece" w:space="0" w:sz="4" w:val="dashed"/>
              <w:left w:color="9e5ece" w:space="0" w:sz="4" w:val="dashed"/>
              <w:right w:color="9e5ece" w:space="0" w:sz="4" w:val="dashed"/>
            </w:tcBorders>
          </w:tcPr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5ece" w:space="0" w:sz="4" w:val="dashed"/>
              <w:left w:color="9e5ece" w:space="0" w:sz="4" w:val="dashed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214.0" w:type="dxa"/>
        <w:jc w:val="left"/>
        <w:tblInd w:w="-618.0" w:type="dxa"/>
        <w:tblBorders>
          <w:top w:color="7030a0" w:space="0" w:sz="4" w:val="single"/>
          <w:left w:color="7030a0" w:space="0" w:sz="4" w:val="single"/>
          <w:bottom w:color="7030a0" w:space="0" w:sz="4" w:val="single"/>
          <w:right w:color="7030a0" w:space="0" w:sz="4" w:val="single"/>
          <w:insideH w:color="7030a0" w:space="0" w:sz="4" w:val="single"/>
          <w:insideV w:color="7030a0" w:space="0" w:sz="4" w:val="single"/>
        </w:tblBorders>
        <w:tblLayout w:type="fixed"/>
        <w:tblLook w:val="04A0"/>
      </w:tblPr>
      <w:tblGrid>
        <w:gridCol w:w="3015"/>
        <w:gridCol w:w="991"/>
        <w:gridCol w:w="1989"/>
        <w:gridCol w:w="6809"/>
        <w:gridCol w:w="2410"/>
        <w:tblGridChange w:id="0">
          <w:tblGrid>
            <w:gridCol w:w="3015"/>
            <w:gridCol w:w="991"/>
            <w:gridCol w:w="1989"/>
            <w:gridCol w:w="6809"/>
            <w:gridCol w:w="2410"/>
          </w:tblGrid>
        </w:tblGridChange>
      </w:tblGrid>
      <w:tr>
        <w:trPr>
          <w:trHeight w:val="479" w:hRule="atLeast"/>
        </w:trPr>
        <w:tc>
          <w:tcPr>
            <w:tcBorders>
              <w:bottom w:color="9e5ece" w:space="0" w:sz="8" w:val="dashed"/>
              <w:right w:color="ffffff" w:space="0" w:sz="8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Rule="auto"/>
              <w:ind w:left="170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AKTIVNOSTI</w:t>
            </w:r>
          </w:p>
        </w:tc>
        <w:tc>
          <w:tcPr>
            <w:tcBorders>
              <w:left w:color="ffffff" w:space="0" w:sz="8" w:val="single"/>
              <w:bottom w:color="9e5ece" w:space="0" w:sz="8" w:val="dashed"/>
              <w:right w:color="ffffff" w:space="0" w:sz="8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Rule="auto"/>
              <w:ind w:left="113" w:firstLine="0"/>
              <w:rPr>
                <w:b w:val="0"/>
                <w:color w:val="ffffff"/>
              </w:rPr>
            </w:pPr>
            <w:r w:rsidDel="00000000" w:rsidR="00000000" w:rsidRPr="00000000">
              <w:rPr>
                <w:b w:val="0"/>
                <w:color w:val="ffffff"/>
                <w:rtl w:val="0"/>
              </w:rPr>
              <w:t xml:space="preserve">BROJ SATI</w:t>
            </w:r>
          </w:p>
        </w:tc>
        <w:tc>
          <w:tcPr>
            <w:tcBorders>
              <w:left w:color="ffffff" w:space="0" w:sz="8" w:val="single"/>
              <w:bottom w:color="ffffff" w:space="0" w:sz="4" w:val="single"/>
              <w:right w:color="ffffff" w:space="0" w:sz="8" w:val="single"/>
            </w:tcBorders>
            <w:shd w:fill="7030a0" w:val="clear"/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ind w:left="113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ODGOJNO-OBRAZOVNI ISHOD/I NA RAZINI PREDMETNOG KURIKULUMA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bottom w:color="9e5ece" w:space="0" w:sz="8" w:val="dashed"/>
              <w:right w:color="ffffff" w:space="0" w:sz="8" w:val="single"/>
            </w:tcBorders>
            <w:shd w:fill="7030a0" w:val="clear"/>
          </w:tcPr>
          <w:p w:rsidR="00000000" w:rsidDel="00000000" w:rsidP="00000000" w:rsidRDefault="00000000" w:rsidRPr="00000000" w14:paraId="0000002A">
            <w:pPr>
              <w:spacing w:after="120" w:before="120" w:lineRule="auto"/>
              <w:ind w:left="113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20" w:before="120" w:lineRule="auto"/>
              <w:ind w:left="113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ODGOJNO-OBRAZOVNI ISHODI NA RAZINI TEME I AKTIVNOSTI </w:t>
            </w:r>
          </w:p>
        </w:tc>
        <w:tc>
          <w:tcPr>
            <w:tcBorders>
              <w:left w:color="ffffff" w:space="0" w:sz="8" w:val="single"/>
              <w:bottom w:color="9e5ece" w:space="0" w:sz="8" w:val="dashed"/>
            </w:tcBorders>
            <w:shd w:fill="7030a0" w:val="clear"/>
          </w:tcPr>
          <w:p w:rsidR="00000000" w:rsidDel="00000000" w:rsidP="00000000" w:rsidRDefault="00000000" w:rsidRPr="00000000" w14:paraId="0000002C">
            <w:pPr>
              <w:spacing w:after="120" w:before="120" w:lineRule="auto"/>
              <w:ind w:left="113" w:firstLine="0"/>
              <w:rPr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ODGOJNO-OBRAZOVNA OČEKIVANJA MEĐUPREDMETNIH TEMA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2D">
            <w:pPr>
              <w:spacing w:after="120" w:before="120" w:lineRule="auto"/>
              <w:ind w:left="113" w:right="57" w:firstLine="0"/>
              <w:rPr>
                <w:b w:val="0"/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ZAVISNOSLOŽENE REČENICE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20" w:before="120" w:lineRule="auto"/>
              <w:ind w:left="113" w:right="57" w:firstLine="0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Mjesna, vremenska i načinska rečenica</w:t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2F">
            <w:pPr>
              <w:spacing w:before="120" w:lineRule="auto"/>
              <w:ind w:left="113" w:firstLine="0"/>
              <w:rPr>
                <w:b w:val="1"/>
                <w:color w:val="9e5ece"/>
              </w:rPr>
            </w:pPr>
            <w:r w:rsidDel="00000000" w:rsidR="00000000" w:rsidRPr="00000000">
              <w:rPr>
                <w:b w:val="1"/>
                <w:color w:val="9e5ece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ffffff" w:space="0" w:sz="4" w:val="single"/>
              <w:left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30">
            <w:pPr>
              <w:spacing w:after="120" w:before="120" w:lineRule="auto"/>
              <w:ind w:left="113" w:right="57" w:firstLine="0"/>
              <w:rPr>
                <w:b w:val="1"/>
                <w:color w:val="75009e"/>
              </w:rPr>
            </w:pPr>
            <w:r w:rsidDel="00000000" w:rsidR="00000000" w:rsidRPr="00000000">
              <w:rPr>
                <w:b w:val="1"/>
                <w:color w:val="75009e"/>
                <w:rtl w:val="0"/>
              </w:rPr>
              <w:t xml:space="preserve">OŠ HJ A.8.5.</w:t>
            </w:r>
          </w:p>
          <w:p w:rsidR="00000000" w:rsidDel="00000000" w:rsidP="00000000" w:rsidRDefault="00000000" w:rsidRPr="00000000" w14:paraId="00000031">
            <w:pPr>
              <w:pStyle w:val="Subtitle"/>
              <w:ind w:left="113" w:firstLine="0"/>
              <w:rPr>
                <w:i w:val="0"/>
              </w:rPr>
            </w:pPr>
            <w:r w:rsidDel="00000000" w:rsidR="00000000" w:rsidRPr="00000000">
              <w:rPr>
                <w:i w:val="0"/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Objasniti vrste priložnih oznaka. Popuniti bilješke o priložnim oznakama slušajući audiosažetak. Prepoznati u rečenici POM, POV, PON. Opisati mjesnu/vremensku/načinsku rečenicu. Uvrstiti mjesnu/vremensku/načinsku surečenicu na mjesto priložne oznake. Razlikovati mjesnu, vremensku i načinsku rečenicu. Točno pisati zarez u priložnim rečenicama. Oblikovati mjesnu/vremensku/načinsku rečenicu u novoj situaciji.</w:t>
            </w:r>
          </w:p>
        </w:tc>
        <w:tc>
          <w:tcPr>
            <w:vMerge w:val="restart"/>
            <w:tcBorders>
              <w:top w:color="9e5ece" w:space="0" w:sz="8" w:val="dashed"/>
              <w:left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ikt A.3.1., ikt D.3.1.,                uku B.3.4., uku D.3.2.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113" w:firstLine="0"/>
              <w:rPr>
                <w:i w:val="0"/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spacing w:after="120" w:before="120" w:lineRule="auto"/>
              <w:ind w:left="113" w:right="57" w:firstLine="0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Namjerna i uzročna rečenica</w:t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before="120" w:lineRule="auto"/>
              <w:ind w:left="113" w:firstLine="0"/>
              <w:rPr>
                <w:b w:val="1"/>
                <w:color w:val="9e5ece"/>
              </w:rPr>
            </w:pPr>
            <w:r w:rsidDel="00000000" w:rsidR="00000000" w:rsidRPr="00000000">
              <w:rPr>
                <w:b w:val="1"/>
                <w:color w:val="9e5ece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ffffff" w:space="0" w:sz="4" w:val="single"/>
              <w:left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9e5ec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Popunjavati riblju kost s posljedicom i uzrokom. Analizirati i objasniti jezični nesporazum. Logički i kritički promišljati o pročitanim sadržajima. Razlikovati uzrok i namjeru u jednostavnoj i složenoj rečenici. Samostalno napisati dvije rečenice s uzrokom i namjerom. Pisati zarez u zavisnosloženim rečenicama. Prepričavati događaj i zapisivati uzročne i namjerne rečenice, kao i priložne oznake uzroka i namjere.</w:t>
            </w:r>
          </w:p>
        </w:tc>
        <w:tc>
          <w:tcPr>
            <w:vMerge w:val="continue"/>
            <w:tcBorders>
              <w:top w:color="9e5ece" w:space="0" w:sz="8" w:val="dashed"/>
              <w:left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3B">
            <w:pPr>
              <w:spacing w:after="120" w:before="120" w:lineRule="auto"/>
              <w:ind w:left="113" w:right="57" w:firstLine="0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Pogodbena rečenica</w:t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3C">
            <w:pPr>
              <w:spacing w:before="120" w:lineRule="auto"/>
              <w:ind w:left="113" w:firstLine="0"/>
              <w:rPr>
                <w:b w:val="1"/>
                <w:color w:val="9e5ece"/>
              </w:rPr>
            </w:pPr>
            <w:r w:rsidDel="00000000" w:rsidR="00000000" w:rsidRPr="00000000">
              <w:rPr>
                <w:b w:val="1"/>
                <w:color w:val="9e5ece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ffffff" w:space="0" w:sz="4" w:val="single"/>
              <w:left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9e5ec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Prepoznati pogodbu u svakodnevnoj komunikaciji. Objasniti priložnu oznaku pogodbe i pogodbenu rečenicu. Razlikovati stvarnu, nestvarnu i moguću pogodbu.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Razvrstavati zavisnosložene rečenice prema vrsti. Sastavljati pogodbene rečenice s različitim veznicima.</w:t>
            </w:r>
          </w:p>
        </w:tc>
        <w:tc>
          <w:tcPr>
            <w:vMerge w:val="continue"/>
            <w:tcBorders>
              <w:top w:color="9e5ece" w:space="0" w:sz="8" w:val="dashed"/>
              <w:left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spacing w:after="120" w:before="120" w:lineRule="auto"/>
              <w:ind w:left="113" w:right="57" w:firstLine="0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Glagolski prilozi – preoblike priložnih rečenica</w:t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spacing w:before="120" w:lineRule="auto"/>
              <w:ind w:left="113" w:firstLine="0"/>
              <w:rPr>
                <w:b w:val="1"/>
                <w:color w:val="9e5ece"/>
              </w:rPr>
            </w:pPr>
            <w:r w:rsidDel="00000000" w:rsidR="00000000" w:rsidRPr="00000000">
              <w:rPr>
                <w:b w:val="1"/>
                <w:color w:val="9e5ece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ffffff" w:space="0" w:sz="4" w:val="single"/>
              <w:left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9e5ec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Pronalaziti vidske parove u digitalnoj igri. Sažimati pročitani tekst. Rješavati zadatke različitih tipova radi provjere razumijevanja. Ponavljati sadržaje učenja s pomoću digitalnih kartica. Izrađivati strip koristeći se glagolskim prilozima.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Timski surađivati u igri zamjenjivanja zavisnih rečenica glagolskim prilozima.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Zaključivati o redoslijedu radnji u rečenicama s glagolskim prilozima.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Preoblikovati rečenice s glagolskim prilozima u zavisnosložene rečenice.</w:t>
            </w:r>
          </w:p>
        </w:tc>
        <w:tc>
          <w:tcPr>
            <w:vMerge w:val="continue"/>
            <w:tcBorders>
              <w:top w:color="9e5ece" w:space="0" w:sz="8" w:val="dashed"/>
              <w:left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49">
            <w:pPr>
              <w:spacing w:after="120" w:before="120" w:lineRule="auto"/>
              <w:ind w:left="113" w:right="57" w:firstLine="0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Zavisnosložene rečenice – ponavljanje i vrednovanje</w:t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4A">
            <w:pPr>
              <w:spacing w:before="120" w:lineRule="auto"/>
              <w:ind w:left="113" w:firstLine="0"/>
              <w:rPr>
                <w:b w:val="1"/>
                <w:color w:val="9e5ece"/>
              </w:rPr>
            </w:pPr>
            <w:r w:rsidDel="00000000" w:rsidR="00000000" w:rsidRPr="00000000">
              <w:rPr>
                <w:b w:val="1"/>
                <w:color w:val="9e5ece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ffffff" w:space="0" w:sz="4" w:val="single"/>
              <w:left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9e5ec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Rješavati u timu zadatke različitih tipova. Ponoviti sadržaje učenja kroz igru i različite digitalne zadatke na e-sferi. Usustaviti znanja u obliku digitalne umne mape. Predstaviti drugim učenicima rezultate rada. Osmisliti pitanja i odgovore o sadržajima učenja na karticama.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Vrednovanje naučenoga: rješavati različite tipove zadataka u pisanoj provjeri.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Uočavati i ispravljati netočno riješene sadržaje u provjeri znanja. Uočavati, prema postotku riješenosti, svoj rezultat i analizirati ga.</w:t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ikt A.3.1., ikt D.3.1.,                uku B.3.4., uku D.3.2.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spacing w:after="120" w:before="120" w:lineRule="auto"/>
              <w:ind w:left="113" w:right="57" w:firstLine="0"/>
              <w:rPr>
                <w:b w:val="0"/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Tražim odgovore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120" w:before="120" w:lineRule="auto"/>
              <w:ind w:left="113" w:right="57" w:firstLine="0"/>
              <w:rPr>
                <w:b w:val="0"/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a) </w:t>
            </w:r>
            <w:r w:rsidDel="00000000" w:rsidR="00000000" w:rsidRPr="00000000">
              <w:rPr>
                <w:i w:val="1"/>
                <w:color w:val="7030a0"/>
                <w:rtl w:val="0"/>
              </w:rPr>
              <w:t xml:space="preserve">Dnevnik Anne Frank</w:t>
            </w:r>
            <w:r w:rsidDel="00000000" w:rsidR="00000000" w:rsidRPr="00000000">
              <w:rPr>
                <w:color w:val="7030a0"/>
                <w:rtl w:val="0"/>
              </w:rPr>
              <w:t xml:space="preserve">, b) Višnja Biti, </w:t>
            </w:r>
            <w:r w:rsidDel="00000000" w:rsidR="00000000" w:rsidRPr="00000000">
              <w:rPr>
                <w:i w:val="1"/>
                <w:color w:val="7030a0"/>
                <w:rtl w:val="0"/>
              </w:rPr>
              <w:t xml:space="preserve">Zašto tako?,</w:t>
            </w:r>
            <w:r w:rsidDel="00000000" w:rsidR="00000000" w:rsidRPr="00000000">
              <w:rPr>
                <w:color w:val="7030a0"/>
                <w:rtl w:val="0"/>
              </w:rPr>
              <w:t xml:space="preserve"> c) Ivana Marinć, </w:t>
            </w:r>
            <w:r w:rsidDel="00000000" w:rsidR="00000000" w:rsidRPr="00000000">
              <w:rPr>
                <w:i w:val="1"/>
                <w:color w:val="7030a0"/>
                <w:rtl w:val="0"/>
              </w:rPr>
              <w:t xml:space="preserve">Želim vratiti ljubav</w:t>
            </w:r>
            <w:r w:rsidDel="00000000" w:rsidR="00000000" w:rsidRPr="00000000">
              <w:rPr>
                <w:color w:val="7030a0"/>
                <w:rtl w:val="0"/>
              </w:rPr>
              <w:t xml:space="preserve">, d) Tomislav Jurić, </w:t>
            </w:r>
            <w:r w:rsidDel="00000000" w:rsidR="00000000" w:rsidRPr="00000000">
              <w:rPr>
                <w:i w:val="1"/>
                <w:color w:val="7030a0"/>
                <w:rtl w:val="0"/>
              </w:rPr>
              <w:t xml:space="preserve">Presuda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spacing w:before="120" w:lineRule="auto"/>
              <w:ind w:left="113" w:firstLine="0"/>
              <w:rPr>
                <w:b w:val="1"/>
                <w:color w:val="9e5ece"/>
              </w:rPr>
            </w:pPr>
            <w:r w:rsidDel="00000000" w:rsidR="00000000" w:rsidRPr="00000000">
              <w:rPr>
                <w:b w:val="1"/>
                <w:color w:val="9e5ece"/>
                <w:rtl w:val="0"/>
              </w:rPr>
              <w:t xml:space="preserve">5</w:t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spacing w:after="120" w:before="120" w:lineRule="auto"/>
              <w:ind w:left="113" w:right="113" w:firstLine="0"/>
              <w:rPr>
                <w:b w:val="1"/>
                <w:color w:val="75009e"/>
              </w:rPr>
            </w:pPr>
            <w:r w:rsidDel="00000000" w:rsidR="00000000" w:rsidRPr="00000000">
              <w:rPr>
                <w:b w:val="1"/>
                <w:color w:val="75009e"/>
                <w:rtl w:val="0"/>
              </w:rPr>
              <w:t xml:space="preserve">OŠ HJ B.8.1., OŠ HJ B.8.2., OŠ HJ B.8.4.</w:t>
            </w:r>
          </w:p>
          <w:p w:rsidR="00000000" w:rsidDel="00000000" w:rsidP="00000000" w:rsidRDefault="00000000" w:rsidRPr="00000000" w14:paraId="00000055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Vrednovati književni tekst tumačeći kako utječe na oblikovanje stavova i vrijednosti. Obrazlagati vlastite stavove u vezi s pročitanim tekstom. Argumentirati vlastita zapažanja o književnom tekstu povezujući ih sa stečenim znanjem i iskustvom. Primjenjivati književnoteorijska znanja.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851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Objasniti pojmove vezane uz Drugi svjetski rat i Židove. Zapisati svoja saznanja o Anni Frank. Istražiti činjenice o obitelji Frank i napisati ih u sažetku. Čitati i razgovarati o zapisima iz dnevnika. Opisati mudre misli iz djela te ih predstaviti plakatom. Posjetiti (virtualno) Kuću Anne Frank.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Objasniti svojim riječima današnji ideal ljepote. Opisati anoreksiju kao poremećaj hranjenja. Analizirati unutarnje i vanjske osobine lika. Usporediti glavnu junakinju prema osobinama na početku i kraju priče. Komentirati neknjiževni tekst. Gledati zadane filmove opisujući stereotipe. Opisivati osobine prijatelja objašnjavajući kako pozitivan stav utječe na stvaranje slike o sebi. Pisati javno pismo savjetujući povrijeđene dječake i djevojčice.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Komentirati izreku povezujući je sa stvarnim životom i osobnim iskustvom.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Nacrtati sociogram i grafički predočiti odnose likova. Pisati prijedloge različitim osobama kako se trebaju ponašati prema osobama s ADHD-om. Opisati dramski tekst prema obilježjima. Objasniti razliku između antagonista i protagonista.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Pisati i izvesti monodramu.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Gledati inserte iz igranog filma odgovarajući na pitanja. Slušati pjesmu.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Odgovarati na pitanja radi provjere razumijevanja pjesme. Glumiti zadanu dramsku situaciju. Istraživati Zakon objašnjavajući razumijevanje članka u Zakonu.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Pisati zamišljeni dijalog. Pisati prijedloge roditeljima.</w:t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spacing w:after="120" w:before="120" w:lineRule="auto"/>
              <w:ind w:left="113" w:right="57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a) goo A.3.3.,  goo A.3.4., uku A.3.4.</w:t>
            </w:r>
          </w:p>
          <w:p w:rsidR="00000000" w:rsidDel="00000000" w:rsidP="00000000" w:rsidRDefault="00000000" w:rsidRPr="00000000" w14:paraId="00000062">
            <w:pPr>
              <w:spacing w:after="120" w:before="120" w:lineRule="auto"/>
              <w:ind w:left="113" w:right="57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b) goo A.3.3.,  uku A.3.4.</w:t>
            </w:r>
          </w:p>
          <w:p w:rsidR="00000000" w:rsidDel="00000000" w:rsidP="00000000" w:rsidRDefault="00000000" w:rsidRPr="00000000" w14:paraId="00000063">
            <w:pPr>
              <w:spacing w:after="120" w:before="120" w:lineRule="auto"/>
              <w:ind w:left="113" w:right="57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c) goo A.3.3.,  uku A.3.4.</w:t>
            </w:r>
          </w:p>
          <w:p w:rsidR="00000000" w:rsidDel="00000000" w:rsidP="00000000" w:rsidRDefault="00000000" w:rsidRPr="00000000" w14:paraId="00000064">
            <w:pPr>
              <w:spacing w:after="120" w:before="120" w:lineRule="auto"/>
              <w:ind w:left="113" w:right="5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d) ikt A.3.3., uku A.3.4.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65">
            <w:pPr>
              <w:spacing w:after="120" w:before="120" w:lineRule="auto"/>
              <w:ind w:left="113" w:right="57" w:firstLine="0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Projekt: </w:t>
            </w:r>
            <w:r w:rsidDel="00000000" w:rsidR="00000000" w:rsidRPr="00000000">
              <w:rPr>
                <w:i w:val="1"/>
                <w:color w:val="7030a0"/>
                <w:rtl w:val="0"/>
              </w:rPr>
              <w:t xml:space="preserve">Pravopisni odred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3ebf9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b w:val="1"/>
                <w:color w:val="9e5ec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e5ece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e5ec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68">
            <w:pPr>
              <w:spacing w:after="120" w:before="120" w:lineRule="auto"/>
              <w:ind w:left="113" w:right="57" w:firstLine="0"/>
              <w:rPr>
                <w:b w:val="1"/>
                <w:color w:val="75009e"/>
              </w:rPr>
            </w:pPr>
            <w:r w:rsidDel="00000000" w:rsidR="00000000" w:rsidRPr="00000000">
              <w:rPr>
                <w:b w:val="1"/>
                <w:color w:val="75009e"/>
                <w:rtl w:val="0"/>
              </w:rPr>
              <w:t xml:space="preserve">OŠ HJ B.8.4.</w:t>
            </w:r>
          </w:p>
          <w:p w:rsidR="00000000" w:rsidDel="00000000" w:rsidP="00000000" w:rsidRDefault="00000000" w:rsidRPr="00000000" w14:paraId="00000069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A.7.1., OŠ HJ A.7.2., OŠ HJ A.7.3., OŠ HJ A.7.4.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0404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Fotografirati javne natpise radi ispravljanja pogrešaka i pohvala za one ispravne. Snimljene fotografije složiti u prezentaciju ili kratak film. Istraživati pravopise i rječnike. Predstaviti rezultate istraživanja pred publikom.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3ebf9" w:val="clear"/>
          </w:tcPr>
          <w:p w:rsidR="00000000" w:rsidDel="00000000" w:rsidP="00000000" w:rsidRDefault="00000000" w:rsidRPr="00000000" w14:paraId="0000006B">
            <w:pPr>
              <w:spacing w:after="120" w:before="120" w:lineRule="auto"/>
              <w:ind w:left="11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osr A.3.2., osr C.3.4., uku A.3.1., uku A.3.3., uku B.3.4., pod A.3.1., pod B.3.1., ikt A.3.1.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1" w:hRule="atLeast"/>
        </w:trPr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120" w:before="120" w:lineRule="auto"/>
              <w:ind w:left="113" w:right="57" w:firstLine="0"/>
              <w:rPr>
                <w:color w:val="7030a0"/>
              </w:rPr>
            </w:pPr>
            <w:r w:rsidDel="00000000" w:rsidR="00000000" w:rsidRPr="00000000">
              <w:rPr>
                <w:color w:val="7030a0"/>
                <w:rtl w:val="0"/>
              </w:rPr>
              <w:t xml:space="preserve">5) Djelo za cjelovito čitanje</w:t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283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e5ece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e5ec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before="120" w:lineRule="auto"/>
              <w:ind w:left="113" w:firstLine="0"/>
              <w:rPr>
                <w:color w:val="75009e"/>
              </w:rPr>
            </w:pPr>
            <w:r w:rsidDel="00000000" w:rsidR="00000000" w:rsidRPr="00000000">
              <w:rPr>
                <w:b w:val="1"/>
                <w:color w:val="75009e"/>
                <w:rtl w:val="0"/>
              </w:rPr>
              <w:t xml:space="preserve">OŠ HJ B.8.1., OŠ HJ B.8.4.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Izražavati doživljaj o književnom tekstu. Tumačiti značenje književnoga teksta primjenjujući književnoteorijska znanja. Vrednovati književni tekst i argumentirati vlastita zapažanja povezujući ih sa stečenim znanjem i iskustvom. Prepoznavati glavne ideje i problematiku književnoga teksta i povezivati ih sa stvarnošću i vlastitim iskustvom.</w:t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8" w:val="dashed"/>
              <w:right w:color="9e5ece" w:space="0" w:sz="8" w:val="dashed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before="120" w:lineRule="auto"/>
              <w:ind w:left="113" w:firstLine="0"/>
              <w:rPr>
                <w:i w:val="1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osr A.3.2., uku A.3.1., uku A.3.3., uku A.3.4., uku B.3.4.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073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987200" w:space="0" w:sz="4" w:val="dashed"/>
          <w:insideV w:color="987200" w:space="0" w:sz="4" w:val="dashed"/>
        </w:tblBorders>
        <w:tblLayout w:type="fixed"/>
        <w:tblLook w:val="0400"/>
      </w:tblPr>
      <w:tblGrid>
        <w:gridCol w:w="5274"/>
        <w:gridCol w:w="4382"/>
        <w:gridCol w:w="5417"/>
        <w:tblGridChange w:id="0">
          <w:tblGrid>
            <w:gridCol w:w="5274"/>
            <w:gridCol w:w="4382"/>
            <w:gridCol w:w="5417"/>
          </w:tblGrid>
        </w:tblGridChange>
      </w:tblGrid>
      <w:tr>
        <w:trPr>
          <w:trHeight w:val="421" w:hRule="atLeast"/>
        </w:trPr>
        <w:tc>
          <w:tcPr>
            <w:gridSpan w:val="3"/>
            <w:tcBorders>
              <w:top w:color="9e5ece" w:space="0" w:sz="4" w:val="dashed"/>
              <w:bottom w:color="00759e" w:space="0" w:sz="4" w:val="dashed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120" w:before="120" w:lineRule="auto"/>
              <w:ind w:left="57" w:firstLine="0"/>
              <w:rPr>
                <w:b w:val="1"/>
                <w:color w:val="987200"/>
              </w:rPr>
            </w:pPr>
            <w:r w:rsidDel="00000000" w:rsidR="00000000" w:rsidRPr="00000000">
              <w:rPr>
                <w:b w:val="1"/>
                <w:color w:val="9e5ece"/>
                <w:rtl w:val="0"/>
              </w:rPr>
              <w:t xml:space="preserve">VREDNOVANJE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1" w:hRule="atLeast"/>
        </w:trPr>
        <w:tc>
          <w:tcPr>
            <w:tcBorders>
              <w:top w:color="9e5ece" w:space="0" w:sz="8" w:val="dashed"/>
              <w:bottom w:color="9e5ece" w:space="0" w:sz="8" w:val="dashed"/>
              <w:right w:color="9e5ece" w:space="0" w:sz="4" w:val="dashed"/>
            </w:tcBorders>
            <w:shd w:fill="f3ebf9" w:val="clear"/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kao učenje</w:t>
            </w:r>
          </w:p>
        </w:tc>
        <w:tc>
          <w:tcPr>
            <w:tcBorders>
              <w:top w:color="9e5ece" w:space="0" w:sz="8" w:val="dashed"/>
              <w:left w:color="9e5ece" w:space="0" w:sz="4" w:val="dashed"/>
              <w:bottom w:color="9e5ece" w:space="0" w:sz="4" w:val="dashed"/>
              <w:right w:color="9e5ece" w:space="0" w:sz="8" w:val="dashed"/>
            </w:tcBorders>
            <w:shd w:fill="e4d2f2" w:val="clear"/>
          </w:tcPr>
          <w:p w:rsidR="00000000" w:rsidDel="00000000" w:rsidP="00000000" w:rsidRDefault="00000000" w:rsidRPr="00000000" w14:paraId="00000077">
            <w:pPr>
              <w:spacing w:after="120" w:before="120" w:lineRule="auto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za učenje</w:t>
            </w:r>
          </w:p>
        </w:tc>
        <w:tc>
          <w:tcPr>
            <w:tcBorders>
              <w:top w:color="9e5ece" w:space="0" w:sz="8" w:val="dashed"/>
              <w:left w:color="9e5ece" w:space="0" w:sz="8" w:val="dashed"/>
              <w:bottom w:color="9e5ece" w:space="0" w:sz="4" w:val="dashed"/>
            </w:tcBorders>
            <w:shd w:fill="d6bbeb" w:val="clear"/>
          </w:tcPr>
          <w:p w:rsidR="00000000" w:rsidDel="00000000" w:rsidP="00000000" w:rsidRDefault="00000000" w:rsidRPr="00000000" w14:paraId="00000078">
            <w:pPr>
              <w:spacing w:after="120" w:before="120" w:lineRule="auto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vrednovanje naučenoga</w:t>
            </w:r>
          </w:p>
        </w:tc>
      </w:tr>
      <w:tr>
        <w:trPr>
          <w:trHeight w:val="644" w:hRule="atLeast"/>
        </w:trPr>
        <w:tc>
          <w:tcPr>
            <w:tcBorders>
              <w:top w:color="9e5ece" w:space="0" w:sz="8" w:val="dashed"/>
              <w:right w:color="9e5ece" w:space="0" w:sz="4" w:val="dashed"/>
            </w:tcBorders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Razmjena informacija o učenju  i rezultatima učenja.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5ece" w:space="0" w:sz="4" w:val="dashed"/>
              <w:left w:color="9e5ece" w:space="0" w:sz="4" w:val="dashed"/>
              <w:right w:color="9e5ece" w:space="0" w:sz="4" w:val="dashed"/>
            </w:tcBorders>
          </w:tcPr>
          <w:p w:rsidR="00000000" w:rsidDel="00000000" w:rsidP="00000000" w:rsidRDefault="00000000" w:rsidRPr="00000000" w14:paraId="0000007E">
            <w:pPr>
              <w:spacing w:after="120" w:before="240" w:lineRule="auto"/>
              <w:ind w:left="113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Učenik samovrednuje svoje uratke. Uspoređuje ih s uradcima drugih učenika. Komentira što je dobro napravio, a što je mogao bolje. Postavlja pitanja da bi razumio uputu. Kritički se odnosi prema predstavljanju istraživanja. </w:t>
            </w:r>
          </w:p>
          <w:p w:rsidR="00000000" w:rsidDel="00000000" w:rsidP="00000000" w:rsidRDefault="00000000" w:rsidRPr="00000000" w14:paraId="0000007F">
            <w:pPr>
              <w:spacing w:after="120" w:before="240" w:lineRule="auto"/>
              <w:ind w:left="113" w:firstLine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Učenik procjenjuje uspješnost projekta prema unaprijed zadanim mjerilima vrednovanja u čitanci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Snaga riječi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120" w:before="240" w:lineRule="auto"/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Zaključuje o svom napretku na kraju teme.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5ece" w:space="0" w:sz="4" w:val="dashed"/>
              <w:left w:color="9e5ece" w:space="0" w:sz="4" w:val="dashed"/>
            </w:tcBorders>
          </w:tcPr>
          <w:p w:rsidR="00000000" w:rsidDel="00000000" w:rsidP="00000000" w:rsidRDefault="00000000" w:rsidRPr="00000000" w14:paraId="00000081">
            <w:pPr>
              <w:spacing w:after="120" w:before="120" w:lineRule="auto"/>
              <w:ind w:left="113" w:right="5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vrednovanje naučenoga – Zavisnosložene rečenice</w:t>
            </w:r>
          </w:p>
          <w:p w:rsidR="00000000" w:rsidDel="00000000" w:rsidP="00000000" w:rsidRDefault="00000000" w:rsidRPr="00000000" w14:paraId="00000082">
            <w:pPr>
              <w:spacing w:after="120" w:before="120" w:lineRule="auto"/>
              <w:ind w:left="113" w:right="5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vrednovanje projekta prema rubrici</w:t>
            </w:r>
          </w:p>
          <w:p w:rsidR="00000000" w:rsidDel="00000000" w:rsidP="00000000" w:rsidRDefault="00000000" w:rsidRPr="00000000" w14:paraId="00000083">
            <w:pPr>
              <w:spacing w:after="120" w:before="120" w:lineRule="auto"/>
              <w:ind w:left="113" w:right="57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vrednovanje izlazne kartice u Wizeru –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Služba i značenje padeža u rečenici, Red riječi u rečenici</w:t>
            </w:r>
          </w:p>
          <w:p w:rsidR="00000000" w:rsidDel="00000000" w:rsidP="00000000" w:rsidRDefault="00000000" w:rsidRPr="00000000" w14:paraId="00000084">
            <w:pPr>
              <w:spacing w:after="120" w:before="120" w:lineRule="auto"/>
              <w:ind w:left="113" w:right="57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promatranje i ocjenjivanje učenika tijekom određenih aktivnosti u kojima su se posebno istaknuli</w:t>
            </w:r>
          </w:p>
          <w:p w:rsidR="00000000" w:rsidDel="00000000" w:rsidP="00000000" w:rsidRDefault="00000000" w:rsidRPr="00000000" w14:paraId="00000085">
            <w:pPr>
              <w:spacing w:after="120" w:before="120" w:lineRule="auto"/>
              <w:ind w:left="113" w:right="57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120" w:before="120" w:lineRule="auto"/>
              <w:ind w:right="57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168.0" w:type="dxa"/>
        <w:jc w:val="left"/>
        <w:tblInd w:w="0.0" w:type="dxa"/>
        <w:tblBorders>
          <w:top w:color="e84c22" w:space="0" w:sz="8" w:val="single"/>
          <w:left w:color="ffffff" w:space="0" w:sz="4" w:val="single"/>
          <w:bottom w:color="e84c22" w:space="0" w:sz="8" w:val="single"/>
          <w:right w:color="ffffff" w:space="0" w:sz="4" w:val="single"/>
          <w:insideH w:color="ffd147" w:space="0" w:sz="4" w:val="single"/>
          <w:insideV w:color="ffffff" w:space="0" w:sz="4" w:val="single"/>
        </w:tblBorders>
        <w:tblLayout w:type="fixed"/>
        <w:tblLook w:val="04A0"/>
      </w:tblPr>
      <w:tblGrid>
        <w:gridCol w:w="7938"/>
        <w:gridCol w:w="7230"/>
        <w:tblGridChange w:id="0">
          <w:tblGrid>
            <w:gridCol w:w="7938"/>
            <w:gridCol w:w="7230"/>
          </w:tblGrid>
        </w:tblGridChange>
      </w:tblGrid>
      <w:tr>
        <w:trPr>
          <w:trHeight w:val="479" w:hRule="atLeast"/>
        </w:trPr>
        <w:tc>
          <w:tcPr>
            <w:tcBorders>
              <w:top w:color="009900" w:space="0" w:sz="4" w:val="dashed"/>
              <w:bottom w:color="9e5ece" w:space="0" w:sz="4" w:val="dashed"/>
            </w:tcBorders>
            <w:vAlign w:val="center"/>
          </w:tcPr>
          <w:p w:rsidR="00000000" w:rsidDel="00000000" w:rsidP="00000000" w:rsidRDefault="00000000" w:rsidRPr="00000000" w14:paraId="0000008A">
            <w:pPr>
              <w:rPr>
                <w:color w:val="0099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7923.0" w:type="dxa"/>
              <w:jc w:val="left"/>
              <w:tblBorders>
                <w:top w:color="9e5ece" w:space="0" w:sz="4" w:val="single"/>
                <w:left w:color="ffffff" w:space="0" w:sz="4" w:val="single"/>
                <w:bottom w:color="009900" w:space="0" w:sz="8" w:val="single"/>
                <w:right w:color="ffffff" w:space="0" w:sz="4" w:val="single"/>
                <w:insideH w:color="9e5ece" w:space="0" w:sz="4" w:val="dashed"/>
                <w:insideV w:color="9e5ece" w:space="0" w:sz="4" w:val="dashed"/>
              </w:tblBorders>
              <w:tblLayout w:type="fixed"/>
              <w:tblLook w:val="04A0"/>
            </w:tblPr>
            <w:tblGrid>
              <w:gridCol w:w="7923"/>
              <w:tblGridChange w:id="0">
                <w:tblGrid>
                  <w:gridCol w:w="7923"/>
                </w:tblGrid>
              </w:tblGridChange>
            </w:tblGrid>
            <w:tr>
              <w:trPr>
                <w:trHeight w:val="409" w:hRule="atLeast"/>
              </w:trPr>
              <w:tc>
                <w:tcPr>
                  <w:tcBorders>
                    <w:bottom w:color="9e5ece" w:space="0" w:sz="4" w:val="dashed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rPr/>
                  </w:pPr>
                  <w:r w:rsidDel="00000000" w:rsidR="00000000" w:rsidRPr="00000000">
                    <w:rPr>
                      <w:color w:val="9e5ece"/>
                      <w:rtl w:val="0"/>
                    </w:rPr>
                    <w:t xml:space="preserve">SADRŽAJI UČENJA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68" w:hRule="atLeast"/>
              </w:trPr>
              <w:tc>
                <w:tcPr>
                  <w:tcBorders>
                    <w:top w:color="9e5ece" w:space="0" w:sz="4" w:val="dashed"/>
                    <w:bottom w:color="9e5ece" w:space="0" w:sz="4" w:val="single"/>
                  </w:tcBorders>
                  <w:shd w:fill="f3ebf9" w:val="clear"/>
                </w:tcPr>
                <w:p w:rsidR="00000000" w:rsidDel="00000000" w:rsidP="00000000" w:rsidRDefault="00000000" w:rsidRPr="00000000" w14:paraId="0000008D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120" w:line="259" w:lineRule="auto"/>
                    <w:ind w:left="1068" w:right="0" w:hanging="360"/>
                    <w:jc w:val="left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mjesna, vremenska, načinska, pogodbena, uzročna i namjerna rečenica, glagolski prilozi – preoblike priložnih rečenica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E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color w:val="7030a0"/>
                <w:rtl w:val="0"/>
              </w:rPr>
              <w:t xml:space="preserve">ORGANIZACIJA UČENJA I POUČAVANJA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900" w:space="0" w:sz="4" w:val="dashed"/>
              <w:bottom w:color="9e5ece" w:space="0" w:sz="4" w:val="dashed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9" w:hRule="atLeast"/>
        </w:trPr>
        <w:tc>
          <w:tcPr>
            <w:tcBorders>
              <w:top w:color="9e5ece" w:space="0" w:sz="4" w:val="dashed"/>
              <w:left w:color="9e5ece" w:space="0" w:sz="4" w:val="dashed"/>
              <w:bottom w:color="009900" w:space="0" w:sz="4" w:val="dashed"/>
              <w:right w:color="ffffff" w:space="0" w:sz="4" w:val="single"/>
            </w:tcBorders>
            <w:shd w:fill="9e5ece" w:val="clear"/>
            <w:vAlign w:val="center"/>
          </w:tcPr>
          <w:p w:rsidR="00000000" w:rsidDel="00000000" w:rsidP="00000000" w:rsidRDefault="00000000" w:rsidRPr="00000000" w14:paraId="00000093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strategije</w:t>
            </w:r>
          </w:p>
        </w:tc>
        <w:tc>
          <w:tcPr>
            <w:tcBorders>
              <w:top w:color="9e5ece" w:space="0" w:sz="4" w:val="dashed"/>
              <w:left w:color="ffffff" w:space="0" w:sz="4" w:val="single"/>
              <w:bottom w:color="009900" w:space="0" w:sz="4" w:val="dashed"/>
            </w:tcBorders>
            <w:shd w:fill="9e5ece" w:val="clear"/>
            <w:vAlign w:val="center"/>
          </w:tcPr>
          <w:p w:rsidR="00000000" w:rsidDel="00000000" w:rsidP="00000000" w:rsidRDefault="00000000" w:rsidRPr="00000000" w14:paraId="00000094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metode</w:t>
            </w:r>
          </w:p>
        </w:tc>
      </w:tr>
      <w:tr>
        <w:trPr>
          <w:trHeight w:val="479" w:hRule="atLeast"/>
        </w:trPr>
        <w:tc>
          <w:tcPr>
            <w:tcBorders>
              <w:top w:color="009900" w:space="0" w:sz="4" w:val="dashed"/>
              <w:left w:color="9e5ece" w:space="0" w:sz="4" w:val="dashed"/>
              <w:bottom w:color="9e5ece" w:space="0" w:sz="4" w:val="dashed"/>
              <w:right w:color="9e5ece" w:space="0" w:sz="4" w:val="dashed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pronalaženje sličnosti i razlika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rezimiranje i bilježenje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postavljanje ciljeva i davanje povratnih informacija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suradničko učenje (učenik-učenik, skupina učenika)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provjeravanje hipoteza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pisanje i crtanje organizatora: prepričavanje, uporišne točke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otkrivanje i rješavanje problema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strategija interaktivnog učenja i rada na projektu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9900" w:space="0" w:sz="4" w:val="dashed"/>
              <w:left w:color="9e5ece" w:space="0" w:sz="4" w:val="dashed"/>
              <w:bottom w:color="9e5ece" w:space="0" w:sz="4" w:val="dashed"/>
              <w:right w:color="9e5ece" w:space="0" w:sz="4" w:val="dashed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vizualne metode 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metoda učenja prema modelu                                                                           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metoda izrade i interpretiranja umnih mapa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metoda čitanja i rada na tekstu: rad s udžbenikom                                                                           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>
          <w:color w:val="9872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173.000000000002" w:type="dxa"/>
        <w:jc w:val="left"/>
        <w:tblInd w:w="-57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987200" w:space="0" w:sz="4" w:val="dashed"/>
          <w:insideV w:color="987200" w:space="0" w:sz="4" w:val="dashed"/>
        </w:tblBorders>
        <w:tblLayout w:type="fixed"/>
        <w:tblLook w:val="0400"/>
      </w:tblPr>
      <w:tblGrid>
        <w:gridCol w:w="7536"/>
        <w:gridCol w:w="7637"/>
        <w:tblGridChange w:id="0">
          <w:tblGrid>
            <w:gridCol w:w="7536"/>
            <w:gridCol w:w="7637"/>
          </w:tblGrid>
        </w:tblGridChange>
      </w:tblGrid>
      <w:tr>
        <w:trPr>
          <w:trHeight w:val="421" w:hRule="atLeast"/>
        </w:trPr>
        <w:tc>
          <w:tcPr>
            <w:gridSpan w:val="2"/>
            <w:tcBorders>
              <w:top w:color="9e5ece" w:space="0" w:sz="4" w:val="dashed"/>
              <w:bottom w:color="9e5ece" w:space="0" w:sz="4" w:val="dashed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spacing w:after="120" w:before="120" w:lineRule="auto"/>
              <w:ind w:left="57" w:firstLine="0"/>
              <w:rPr>
                <w:b w:val="1"/>
                <w:color w:val="987200"/>
              </w:rPr>
            </w:pPr>
            <w:r w:rsidDel="00000000" w:rsidR="00000000" w:rsidRPr="00000000">
              <w:rPr>
                <w:b w:val="1"/>
                <w:color w:val="9e5ece"/>
                <w:rtl w:val="0"/>
              </w:rPr>
              <w:t xml:space="preserve">POVEZANOST S MEĐUPREDMETNIM TEMAMA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1" w:hRule="atLeast"/>
        </w:trPr>
        <w:tc>
          <w:tcPr>
            <w:tcBorders>
              <w:top w:color="9e5ece" w:space="0" w:sz="4" w:val="dashed"/>
              <w:right w:color="9e5ece" w:space="0" w:sz="4" w:val="dashed"/>
            </w:tcBorders>
            <w:shd w:fill="f3ebf9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e5ece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e5ec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Učiti kako učiti </w:t>
            </w:r>
          </w:p>
          <w:p w:rsidR="00000000" w:rsidDel="00000000" w:rsidP="00000000" w:rsidRDefault="00000000" w:rsidRPr="00000000" w14:paraId="000000A7">
            <w:pPr>
              <w:ind w:lef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uku A.3.2. Učenik se koristi različitim strategijama učenja i primjenjuje ih u ostvarivanju ciljeva učenja i rješavanju problema u svim područjima učenja uz povremeno praćenje učitelja.  </w:t>
            </w:r>
          </w:p>
          <w:p w:rsidR="00000000" w:rsidDel="00000000" w:rsidP="00000000" w:rsidRDefault="00000000" w:rsidRPr="00000000" w14:paraId="000000A8">
            <w:pPr>
              <w:ind w:lef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uku B.3.4. Učenik samovrednuje proces učenja i svoje rezultate, procjenjuje ostvareni napredak te na temelju toga planira buduće učenje. </w:t>
            </w:r>
          </w:p>
          <w:p w:rsidR="00000000" w:rsidDel="00000000" w:rsidP="00000000" w:rsidRDefault="00000000" w:rsidRPr="00000000" w14:paraId="000000A9">
            <w:pPr>
              <w:ind w:lef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uku D.3.2. Učenik ostvaruje dobru komunikaciju s drugima, uspješno surađuje u različitim situacijama i spreman je zatražiti i ponuditi pomoć. </w:t>
            </w:r>
          </w:p>
          <w:p w:rsidR="00000000" w:rsidDel="00000000" w:rsidP="00000000" w:rsidRDefault="00000000" w:rsidRPr="00000000" w14:paraId="000000AA">
            <w:pPr>
              <w:ind w:lef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Poduzetništvo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 B.3.1. Razvija poduzetničku ideju od koncepta do realizacije.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 B.3.2. Planira i upravlja aktivnostima.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5ece" w:space="0" w:sz="4" w:val="dashed"/>
              <w:left w:color="9e5ece" w:space="0" w:sz="4" w:val="dashed"/>
            </w:tcBorders>
            <w:shd w:fill="e4d2f2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99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e5ec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Osobni i socijalni razvoj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osr A.3.4. Upravlja svojim obrazovnim i profesionalnim putem.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osr B.3.2. Razvija komunikacijske kompetencije i uvažavajuće odnose s drugima.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osr B.3.4. Suradnički uči i radi u timu.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99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e5ece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e5ec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Uporaba informacijsko-komunikacijske tehnologije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e5ece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ikt B.3.1. Učenik samostalno komunicira s poznatim osobama u sigurnome digitalnom okružju. </w:t>
            </w:r>
          </w:p>
        </w:tc>
      </w:tr>
    </w:tbl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5192.0" w:type="dxa"/>
        <w:jc w:val="left"/>
        <w:tblInd w:w="0.0" w:type="dxa"/>
        <w:tblBorders>
          <w:top w:color="e84c22" w:space="0" w:sz="8" w:val="single"/>
          <w:left w:color="ffffff" w:space="0" w:sz="4" w:val="single"/>
          <w:bottom w:color="e84c22" w:space="0" w:sz="8" w:val="single"/>
          <w:right w:color="ffffff" w:space="0" w:sz="4" w:val="single"/>
          <w:insideH w:color="ffd147" w:space="0" w:sz="4" w:val="single"/>
          <w:insideV w:color="ffffff" w:space="0" w:sz="4" w:val="single"/>
        </w:tblBorders>
        <w:tblLayout w:type="fixed"/>
        <w:tblLook w:val="04A0"/>
      </w:tblPr>
      <w:tblGrid>
        <w:gridCol w:w="1985"/>
        <w:gridCol w:w="13207"/>
        <w:tblGridChange w:id="0">
          <w:tblGrid>
            <w:gridCol w:w="1985"/>
            <w:gridCol w:w="13207"/>
          </w:tblGrid>
        </w:tblGridChange>
      </w:tblGrid>
      <w:tr>
        <w:trPr>
          <w:trHeight w:val="517" w:hRule="atLeast"/>
        </w:trPr>
        <w:tc>
          <w:tcPr>
            <w:tcBorders>
              <w:top w:color="9e5ece" w:space="0" w:sz="4" w:val="dashed"/>
              <w:bottom w:color="9e5ece" w:space="0" w:sz="4" w:val="dashed"/>
              <w:right w:color="9e5ece" w:space="0" w:sz="4" w:val="dashed"/>
            </w:tcBorders>
            <w:vAlign w:val="center"/>
          </w:tcPr>
          <w:p w:rsidR="00000000" w:rsidDel="00000000" w:rsidP="00000000" w:rsidRDefault="00000000" w:rsidRPr="00000000" w14:paraId="000000B8">
            <w:pPr>
              <w:rPr>
                <w:color w:val="0070c0"/>
              </w:rPr>
            </w:pPr>
            <w:r w:rsidDel="00000000" w:rsidR="00000000" w:rsidRPr="00000000">
              <w:rPr>
                <w:color w:val="9e5ece"/>
                <w:rtl w:val="0"/>
              </w:rPr>
              <w:t xml:space="preserve">SREDSTVA, ALATI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5ece" w:space="0" w:sz="4" w:val="dashed"/>
              <w:left w:color="9e5ece" w:space="0" w:sz="4" w:val="dashed"/>
              <w:bottom w:color="9e5ece" w:space="0" w:sz="4" w:val="dashed"/>
            </w:tcBorders>
            <w:vAlign w:val="center"/>
          </w:tcPr>
          <w:p w:rsidR="00000000" w:rsidDel="00000000" w:rsidP="00000000" w:rsidRDefault="00000000" w:rsidRPr="00000000" w14:paraId="000000B9">
            <w:pPr>
              <w:ind w:left="113" w:firstLine="0"/>
              <w:rPr>
                <w:b w:val="0"/>
                <w:color w:val="987200"/>
                <w:sz w:val="18"/>
                <w:szCs w:val="18"/>
              </w:rPr>
            </w:pPr>
            <w:r w:rsidDel="00000000" w:rsidR="00000000" w:rsidRPr="00000000">
              <w:rPr>
                <w:b w:val="0"/>
                <w:color w:val="000000"/>
                <w:sz w:val="18"/>
                <w:szCs w:val="18"/>
                <w:rtl w:val="0"/>
              </w:rPr>
              <w:t xml:space="preserve">Prema predviđenim aktivnostima: nastavni listići, PowerPoint, Wordwall, Kahoot!, Wizer-me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2" w:hRule="atLeast"/>
        </w:trPr>
        <w:tc>
          <w:tcPr>
            <w:tcBorders>
              <w:top w:color="9e5ece" w:space="0" w:sz="4" w:val="dashed"/>
              <w:bottom w:color="9e5ece" w:space="0" w:sz="4" w:val="dashed"/>
              <w:right w:color="9e5ece" w:space="0" w:sz="4" w:val="dashed"/>
            </w:tcBorders>
            <w:shd w:fill="f3ebf9" w:val="clear"/>
            <w:vAlign w:val="center"/>
          </w:tcPr>
          <w:p w:rsidR="00000000" w:rsidDel="00000000" w:rsidP="00000000" w:rsidRDefault="00000000" w:rsidRPr="00000000" w14:paraId="000000BA">
            <w:pPr>
              <w:rPr>
                <w:color w:val="0070c0"/>
              </w:rPr>
            </w:pPr>
            <w:r w:rsidDel="00000000" w:rsidR="00000000" w:rsidRPr="00000000">
              <w:rPr>
                <w:color w:val="9e5ece"/>
                <w:rtl w:val="0"/>
              </w:rPr>
              <w:t xml:space="preserve">IZVORI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5ece" w:space="0" w:sz="4" w:val="dashed"/>
              <w:left w:color="9e5ece" w:space="0" w:sz="4" w:val="dashed"/>
              <w:bottom w:color="9e5ece" w:space="0" w:sz="4" w:val="dashed"/>
            </w:tcBorders>
            <w:shd w:fill="e4d2f2" w:val="clear"/>
          </w:tcPr>
          <w:p w:rsidR="00000000" w:rsidDel="00000000" w:rsidP="00000000" w:rsidRDefault="00000000" w:rsidRPr="00000000" w14:paraId="000000BB">
            <w:pPr>
              <w:spacing w:after="120" w:before="120" w:lineRule="auto"/>
              <w:ind w:lef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Anita Šojat, čitanka Snaga riječi 8, Anita Šojat, udžbenik Naš hrvatski 8, Anita Šojat, Vjekoslava Hrastović i Nada Marguš, radna bilježnica Naš hrvatski 8, e-sfera, Mozabook</w:t>
            </w:r>
          </w:p>
        </w:tc>
      </w:tr>
    </w:tbl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e84c22"/>
      <w:sz w:val="24"/>
      <w:szCs w:val="24"/>
    </w:rPr>
  </w:style>
  <w:style w:type="table" w:styleId="Table1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2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</w:style>
  <w:style w:type="table" w:styleId="Table5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c9900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c9900" w:space="0" w:sz="4" w:val="single"/>
        </w:tcBorders>
      </w:tcPr>
    </w:tblStylePr>
  </w:style>
  <w:style w:type="table" w:styleId="Table7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</w:style>
  <w:style w:type="table" w:styleId="Table8">
    <w:basedOn w:val="TableNormal"/>
    <w:pPr>
      <w:spacing w:after="0" w:line="240" w:lineRule="auto"/>
    </w:pPr>
    <w:rPr>
      <w:color w:val="b4351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efc1" w:val="clear"/>
    </w:tcPr>
    <w:tblStylePr w:type="band1Horz">
      <w:tcPr>
        <w:shd w:fill="ffefc1" w:val="clear"/>
      </w:tcPr>
    </w:tblStylePr>
    <w:tblStylePr w:type="band1Vert">
      <w:tcPr>
        <w:shd w:fill="ffefc1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